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miejscowość, data)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Imię i nazwisko Klienta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adres Klienta  lub adres </w:t>
      </w:r>
      <w:r w:rsidDel="00000000" w:rsidR="00000000" w:rsidRPr="00000000">
        <w:rPr>
          <w:sz w:val="18"/>
          <w:szCs w:val="18"/>
          <w:rtl w:val="0"/>
        </w:rPr>
        <w:t xml:space="preserve">Firmy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 e-mail)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(telefon kontaktowy)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Formularz Reklamacyjny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5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trHeight w:val="82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Powód reklamacji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zdarzenia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zakupu i numer zamówienia,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faktury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lub paragonu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Producent, Model, Numer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 nieprawidłowości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Żądanie Klienta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Dokładamy wszelkich starań, żeby jak najszybciej rozpatrzyć Państwa reklamację. </w:t>
      </w:r>
      <w:r w:rsidDel="00000000" w:rsidR="00000000" w:rsidRPr="00000000">
        <w:rPr>
          <w:rtl w:val="0"/>
        </w:rPr>
        <w:t xml:space="preserve">Termin do rozpatrzenia reklamacji wynosi maksymalnie 14 dni</w:t>
      </w:r>
      <w:r w:rsidDel="00000000" w:rsidR="00000000" w:rsidRPr="00000000">
        <w:rPr>
          <w:rtl w:val="0"/>
        </w:rPr>
        <w:t xml:space="preserve"> od momentu otrzymania reklamacji.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Prosimy o wysłanie wypełnionego formularza na adres poczty e-mail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reklamacje@lobos.pl</w:t>
        </w:r>
      </w:hyperlink>
      <w:r w:rsidDel="00000000" w:rsidR="00000000" w:rsidRPr="00000000">
        <w:rPr>
          <w:rtl w:val="0"/>
        </w:rPr>
        <w:t xml:space="preserve"> lub za pomocą poczty tradycyjnej na adres </w:t>
      </w:r>
      <w:r w:rsidDel="00000000" w:rsidR="00000000" w:rsidRPr="00000000">
        <w:rPr>
          <w:rtl w:val="0"/>
        </w:rPr>
        <w:t xml:space="preserve">Przedsiębiorstwo Handlowo-Usługowe "Lobos" sp. z o.o., </w:t>
      </w:r>
      <w:r w:rsidDel="00000000" w:rsidR="00000000" w:rsidRPr="00000000">
        <w:rPr>
          <w:rtl w:val="0"/>
        </w:rPr>
        <w:t xml:space="preserve">ul. Medweckiego Mieczysława 17, 31-870 Kraków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reklamacje@lobos.pl" TargetMode="External"/></Relationships>
</file>